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附件</w:t>
      </w:r>
      <w:r>
        <w:rPr>
          <w:rFonts w:ascii="黑体" w:hAnsi="黑体" w:eastAsia="黑体" w:cs="黑体"/>
          <w:sz w:val="24"/>
        </w:rPr>
        <w:t>4</w:t>
      </w:r>
    </w:p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kern w:val="0"/>
          <w:sz w:val="24"/>
        </w:rPr>
      </w:pPr>
      <w:r>
        <w:rPr>
          <w:rFonts w:hint="eastAsia" w:ascii="黑体" w:hAnsi="黑体" w:eastAsia="黑体" w:cs="黑体"/>
          <w:b/>
          <w:bCs/>
          <w:kern w:val="0"/>
          <w:sz w:val="24"/>
        </w:rPr>
        <w:t>全校性通识类选修课程指南</w:t>
      </w:r>
    </w:p>
    <w:tbl>
      <w:tblPr>
        <w:tblStyle w:val="7"/>
        <w:tblW w:w="8357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1727"/>
        <w:gridCol w:w="1108"/>
        <w:gridCol w:w="675"/>
        <w:gridCol w:w="665"/>
        <w:gridCol w:w="1041"/>
        <w:gridCol w:w="2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课程类别</w:t>
            </w:r>
          </w:p>
        </w:tc>
        <w:tc>
          <w:tcPr>
            <w:tcW w:w="172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学时</w:t>
            </w:r>
          </w:p>
        </w:tc>
        <w:tc>
          <w:tcPr>
            <w:tcW w:w="66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学分</w:t>
            </w:r>
          </w:p>
        </w:tc>
        <w:tc>
          <w:tcPr>
            <w:tcW w:w="104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任课教师</w:t>
            </w:r>
          </w:p>
        </w:tc>
        <w:tc>
          <w:tcPr>
            <w:tcW w:w="203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开课单位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3" w:type="dxa"/>
            <w:vAlign w:val="center"/>
          </w:tcPr>
          <w:p>
            <w:pPr>
              <w:tabs>
                <w:tab w:val="left" w:pos="540"/>
              </w:tabs>
              <w:snapToGrid w:val="0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727" w:type="dxa"/>
            <w:vAlign w:val="center"/>
          </w:tcPr>
          <w:p>
            <w:pPr>
              <w:widowControl/>
              <w:jc w:val="left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>
            <w:pPr>
              <w:widowControl/>
              <w:jc w:val="left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/>
              <w:jc w:val="left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>
            <w:pPr>
              <w:widowControl/>
              <w:jc w:val="left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>
            <w:pPr>
              <w:widowControl/>
              <w:jc w:val="left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038" w:type="dxa"/>
            <w:vAlign w:val="center"/>
          </w:tcPr>
          <w:p>
            <w:pPr>
              <w:widowControl/>
              <w:jc w:val="left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3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27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038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3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27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038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3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27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038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3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27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038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3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27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038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3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27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038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3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27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038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3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27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038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3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27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038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3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27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038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3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27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038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3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27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038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3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27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038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3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27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038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3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27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038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注：</w:t>
      </w:r>
      <w:r>
        <w:rPr>
          <w:rFonts w:hint="eastAsia"/>
          <w:lang w:val="en-US" w:eastAsia="zh-CN"/>
        </w:rPr>
        <w:t>全校性通识选修课分为</w:t>
      </w:r>
      <w:r>
        <w:rPr>
          <w:rFonts w:hint="eastAsia"/>
        </w:rPr>
        <w:t>①人文科学类（文学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艺术、文化</w:t>
      </w:r>
      <w:r>
        <w:rPr>
          <w:rFonts w:hint="eastAsia"/>
          <w:lang w:eastAsia="zh-CN"/>
        </w:rPr>
        <w:t>、</w:t>
      </w:r>
      <w:r>
        <w:rPr>
          <w:rFonts w:hint="eastAsia"/>
        </w:rPr>
        <w:t>历史、语言</w:t>
      </w:r>
      <w:r>
        <w:rPr>
          <w:rFonts w:hint="eastAsia"/>
          <w:lang w:eastAsia="zh-CN"/>
        </w:rPr>
        <w:t>、</w:t>
      </w:r>
      <w:r>
        <w:rPr>
          <w:rFonts w:hint="eastAsia"/>
        </w:rPr>
        <w:t>哲学、品德修养等）②社会科学类（经济</w:t>
      </w:r>
      <w:r>
        <w:rPr>
          <w:rFonts w:hint="eastAsia"/>
          <w:lang w:eastAsia="zh-CN"/>
        </w:rPr>
        <w:t>、</w:t>
      </w:r>
      <w:r>
        <w:rPr>
          <w:rFonts w:hint="eastAsia"/>
        </w:rPr>
        <w:t>管理、政治</w:t>
      </w:r>
      <w:r>
        <w:rPr>
          <w:rFonts w:hint="eastAsia"/>
          <w:lang w:eastAsia="zh-CN"/>
        </w:rPr>
        <w:t>、</w:t>
      </w:r>
      <w:r>
        <w:rPr>
          <w:rFonts w:hint="eastAsia"/>
        </w:rPr>
        <w:t>法律、社会研究、心理健康等）③自然科学类（自然环境、信息技术、生物科学、医学卫生、体育保健等）</w:t>
      </w:r>
    </w:p>
    <w:p>
      <w:pPr>
        <w:pStyle w:val="2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-SA"/>
        </w:rPr>
        <w:t>(请各二级学院根据2012年以来</w:t>
      </w:r>
      <w:r>
        <w:rPr>
          <w:rFonts w:hint="eastAsia" w:ascii="宋体" w:hAnsi="宋体" w:cs="宋体"/>
          <w:color w:val="FF0000"/>
          <w:kern w:val="2"/>
          <w:sz w:val="21"/>
          <w:szCs w:val="21"/>
          <w:lang w:val="en-US" w:eastAsia="zh-CN" w:bidi="ar-SA"/>
        </w:rPr>
        <w:t>本单位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-SA"/>
        </w:rPr>
        <w:t>所开设的全校性公选课开课情况，组织相关教师进行申报</w:t>
      </w:r>
      <w:r>
        <w:rPr>
          <w:rFonts w:hint="eastAsia" w:ascii="宋体" w:hAnsi="宋体" w:cs="宋体"/>
          <w:color w:val="FF0000"/>
          <w:kern w:val="2"/>
          <w:sz w:val="21"/>
          <w:szCs w:val="21"/>
          <w:lang w:val="en-US" w:eastAsia="zh-CN" w:bidi="ar-SA"/>
        </w:rPr>
        <w:t>，进一步完善全校通识选修课程资源，在申报课程时可不编排课程代码，由学校教务处汇总后</w:t>
      </w:r>
      <w:bookmarkStart w:id="0" w:name="_GoBack"/>
      <w:bookmarkEnd w:id="0"/>
      <w:r>
        <w:rPr>
          <w:rFonts w:hint="eastAsia" w:ascii="宋体" w:hAnsi="宋体" w:cs="宋体"/>
          <w:color w:val="FF0000"/>
          <w:kern w:val="2"/>
          <w:sz w:val="21"/>
          <w:szCs w:val="21"/>
          <w:lang w:val="en-US" w:eastAsia="zh-CN" w:bidi="ar-SA"/>
        </w:rPr>
        <w:t>统一编排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-SA"/>
        </w:rPr>
        <w:t>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172A27"/>
    <w:rsid w:val="005F76D8"/>
    <w:rsid w:val="00A15ACC"/>
    <w:rsid w:val="00AF254F"/>
    <w:rsid w:val="00C46C75"/>
    <w:rsid w:val="00DF3604"/>
    <w:rsid w:val="00FC42F4"/>
    <w:rsid w:val="097754A1"/>
    <w:rsid w:val="0C4326C9"/>
    <w:rsid w:val="11E127A3"/>
    <w:rsid w:val="17554713"/>
    <w:rsid w:val="1D807D96"/>
    <w:rsid w:val="2E9752A0"/>
    <w:rsid w:val="3BE7276E"/>
    <w:rsid w:val="411B29B9"/>
    <w:rsid w:val="450330F5"/>
    <w:rsid w:val="4C7261BD"/>
    <w:rsid w:val="53BE1405"/>
    <w:rsid w:val="65AE2F02"/>
    <w:rsid w:val="7AB5456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kern w:val="0"/>
      <w:sz w:val="24"/>
      <w:szCs w:val="20"/>
      <w:lang w:val="en-US" w:eastAsia="zh-CN" w:bidi="ar-SA"/>
    </w:rPr>
  </w:style>
  <w:style w:type="paragraph" w:styleId="3">
    <w:name w:val="Plain Text"/>
    <w:basedOn w:val="1"/>
    <w:next w:val="2"/>
    <w:link w:val="9"/>
    <w:qFormat/>
    <w:uiPriority w:val="99"/>
    <w:pPr>
      <w:widowControl/>
      <w:jc w:val="left"/>
    </w:pPr>
    <w:rPr>
      <w:kern w:val="0"/>
      <w:sz w:val="24"/>
      <w:szCs w:val="20"/>
    </w:rPr>
  </w:style>
  <w:style w:type="paragraph" w:styleId="4">
    <w:name w:val="footer"/>
    <w:basedOn w:val="1"/>
    <w:next w:val="2"/>
    <w:link w:val="10"/>
    <w:qFormat/>
    <w:uiPriority w:val="99"/>
    <w:pPr>
      <w:widowControl/>
      <w:jc w:val="left"/>
    </w:pPr>
    <w:rPr>
      <w:kern w:val="0"/>
      <w:sz w:val="24"/>
      <w:szCs w:val="20"/>
    </w:rPr>
  </w:style>
  <w:style w:type="paragraph" w:styleId="5">
    <w:name w:val="HTML Preformatted"/>
    <w:basedOn w:val="1"/>
    <w:next w:val="2"/>
    <w:link w:val="11"/>
    <w:qFormat/>
    <w:uiPriority w:val="99"/>
    <w:pPr>
      <w:widowControl/>
      <w:jc w:val="left"/>
    </w:pPr>
    <w:rPr>
      <w:kern w:val="0"/>
      <w:sz w:val="24"/>
      <w:szCs w:val="20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Plain Text Char"/>
    <w:basedOn w:val="6"/>
    <w:link w:val="3"/>
    <w:semiHidden/>
    <w:qFormat/>
    <w:uiPriority w:val="99"/>
    <w:rPr>
      <w:rFonts w:ascii="宋体" w:hAnsi="Courier New" w:cs="Courier New"/>
      <w:szCs w:val="21"/>
    </w:rPr>
  </w:style>
  <w:style w:type="character" w:customStyle="1" w:styleId="10">
    <w:name w:val="Footer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HTML Preformatted Char"/>
    <w:basedOn w:val="6"/>
    <w:link w:val="5"/>
    <w:semiHidden/>
    <w:qFormat/>
    <w:uiPriority w:val="99"/>
    <w:rPr>
      <w:rFonts w:ascii="Courier New" w:hAnsi="Courier New" w:cs="Courier New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40</Words>
  <Characters>229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2016-06-27T08:23:00Z</dcterms:created>
  <dc:creator>yj</dc:creator>
  <cp:lastModifiedBy>yj</cp:lastModifiedBy>
  <dcterms:modified xsi:type="dcterms:W3CDTF">2016-10-19T08:16:15Z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